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5F11" w14:textId="5CCAAF64" w:rsidR="00102463" w:rsidRPr="003D5E3E" w:rsidRDefault="00102463" w:rsidP="003D5E3E">
      <w:pPr>
        <w:spacing w:after="0" w:line="24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 w:rsidRPr="003D5E3E">
        <w:rPr>
          <w:rFonts w:ascii="Tahoma" w:hAnsi="Tahoma" w:cs="Tahoma"/>
          <w:b/>
          <w:bCs/>
          <w:sz w:val="24"/>
          <w:szCs w:val="24"/>
        </w:rPr>
        <w:t>ACORDO COLETIVO DE TRABALHO</w:t>
      </w:r>
      <w:bookmarkStart w:id="0" w:name="_GoBack"/>
      <w:bookmarkEnd w:id="0"/>
    </w:p>
    <w:p w14:paraId="3241FC62" w14:textId="01CBC4F9" w:rsidR="008C15E6" w:rsidRPr="003D5E3E" w:rsidRDefault="0064435F" w:rsidP="003D5E3E">
      <w:pPr>
        <w:spacing w:after="0" w:line="24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 w:rsidRPr="003D5E3E">
        <w:rPr>
          <w:rFonts w:ascii="Tahoma" w:hAnsi="Tahoma" w:cs="Tahoma"/>
          <w:b/>
          <w:bCs/>
          <w:sz w:val="24"/>
          <w:szCs w:val="24"/>
        </w:rPr>
        <w:t xml:space="preserve">REDUÇÃO DE JORNADA DE TRABALHO E CONSEQUENTE REDUÇÃO DE SALÁRIOS </w:t>
      </w:r>
      <w:r w:rsidR="008C15E6" w:rsidRPr="003D5E3E">
        <w:rPr>
          <w:rFonts w:ascii="Tahoma" w:hAnsi="Tahoma" w:cs="Tahoma"/>
          <w:b/>
          <w:bCs/>
          <w:sz w:val="24"/>
          <w:szCs w:val="24"/>
        </w:rPr>
        <w:t>MP 936/2020</w:t>
      </w:r>
    </w:p>
    <w:p w14:paraId="037E0774" w14:textId="77777777" w:rsidR="0064435F" w:rsidRPr="003D5E3E" w:rsidRDefault="0064435F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656DFFC" w14:textId="316AEB40" w:rsidR="0064435F" w:rsidRPr="003D5E3E" w:rsidRDefault="00102463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Empresa</w:t>
      </w:r>
      <w:r w:rsid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....................................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, CNPJ n.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............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, neste ato representado(a) por seu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Diretor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proofErr w:type="spellStart"/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>Sr</w:t>
      </w:r>
      <w:proofErr w:type="spellEnd"/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(a). </w:t>
      </w:r>
      <w:proofErr w:type="gramStart"/>
      <w:r w:rsidRPr="003D5E3E">
        <w:rPr>
          <w:rFonts w:ascii="Tahoma" w:eastAsia="Times New Roman" w:hAnsi="Tahoma" w:cs="Tahoma"/>
          <w:sz w:val="24"/>
          <w:szCs w:val="24"/>
          <w:lang w:eastAsia="pt-BR"/>
        </w:rPr>
        <w:t>.....</w:t>
      </w:r>
      <w:proofErr w:type="gramEnd"/>
      <w:r w:rsidR="008C15E6" w:rsidRPr="003D5E3E">
        <w:rPr>
          <w:rFonts w:ascii="Tahoma" w:eastAsia="Times New Roman" w:hAnsi="Tahoma" w:cs="Tahoma"/>
          <w:sz w:val="24"/>
          <w:szCs w:val="24"/>
          <w:lang w:eastAsia="pt-BR"/>
        </w:rPr>
        <w:t>, e</w:t>
      </w:r>
    </w:p>
    <w:p w14:paraId="0D65CDEE" w14:textId="77777777" w:rsidR="008C15E6" w:rsidRPr="003D5E3E" w:rsidRDefault="008C15E6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599DDC2" w14:textId="650AAD42" w:rsidR="008C15E6" w:rsidRPr="003D5E3E" w:rsidRDefault="008561A6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hAnsi="Tahoma" w:cs="Tahoma"/>
          <w:b/>
          <w:bCs/>
          <w:sz w:val="24"/>
          <w:szCs w:val="24"/>
        </w:rPr>
        <w:t>SINDICATO DOS TRABALHADORES EM EMPRESAS DE SERVIÇOS CONTÁBEIS, ASSESSORAMENTO, PERÍCIAS, INFORMAÇÕES, PESQUISAS E EM EMPRESAS PRESTADORAS DE SERVIÇOS NO ESTADO DO PARANÁ – SINDASPP</w:t>
      </w:r>
      <w:r w:rsidRPr="003D5E3E">
        <w:rPr>
          <w:rFonts w:ascii="Tahoma" w:hAnsi="Tahoma" w:cs="Tahoma"/>
          <w:sz w:val="24"/>
          <w:szCs w:val="24"/>
        </w:rPr>
        <w:t>, entidade sindical de primeiro grau, inscrita no CNPJ sob nº 79.583.241/0001-60, com sede em Curitiba à Rua Marechal Floriano, 96, 3º andar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, neste ato representado(a) por seu Membro de Diretoria Colegiada, </w:t>
      </w:r>
      <w:proofErr w:type="spellStart"/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>Sr</w:t>
      </w:r>
      <w:proofErr w:type="spellEnd"/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>(a). IVO PETRY SOBRINHO;</w:t>
      </w:r>
    </w:p>
    <w:p w14:paraId="1F65235D" w14:textId="77777777" w:rsidR="008C15E6" w:rsidRPr="003D5E3E" w:rsidRDefault="008C15E6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60A70BE" w14:textId="77777777" w:rsidR="008C15E6" w:rsidRPr="003D5E3E" w:rsidRDefault="0064435F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E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14:paraId="7D11FE99" w14:textId="33C3FA83" w:rsidR="0064435F" w:rsidRDefault="008561A6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>FEDERAÇÃO</w:t>
      </w:r>
      <w:r w:rsidR="0064435F"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DOS TRABALHADORES EM EMPRESAS ENQUADRADAS NO TERCEIRO GRUPO COMERCIO E EMPREGADOS EM EMPRESAS PRESTADORAS DE SERVICOS DO ESTADO DO PARANA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>, CNPJ n. 81.906.810/0001-03, neste ato representado(a) por seu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procurador o Advogado CLAUDIO ROSETTI DE CAMPOS</w:t>
      </w:r>
      <w:r w:rsidR="0064435F" w:rsidRPr="003D5E3E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14:paraId="1C20A2CD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2B125430" w14:textId="31BCCD8C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B567AD">
        <w:rPr>
          <w:rFonts w:ascii="Tahoma" w:hAnsi="Tahoma" w:cs="Tahoma"/>
          <w:sz w:val="24"/>
          <w:szCs w:val="24"/>
        </w:rPr>
        <w:t xml:space="preserve">CELEBRAM o presente ACORDO COLETIVO DE TRABALHO EMERGENCIAL ESPECÍFICO PARA TRATAR DO IMPACTO DO VÍRUS COVID-19 (CORONAVIRUS) NOS CONTRATOS DE TRABALHO, com a finalidade de estabelecer regramentos mínimos e necessários, no tocante à concessão à REDUÇÃO DE JORNADA E SALÁRIO, mediante as seguintes considerações e condições; </w:t>
      </w:r>
    </w:p>
    <w:p w14:paraId="79347460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6C6176E4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B567AD">
        <w:rPr>
          <w:rFonts w:ascii="Tahoma" w:hAnsi="Tahoma" w:cs="Tahoma"/>
          <w:sz w:val="24"/>
          <w:szCs w:val="24"/>
        </w:rPr>
        <w:t xml:space="preserve">CONSIDERANDO a declaração de pandemia do novo </w:t>
      </w:r>
      <w:proofErr w:type="spellStart"/>
      <w:r w:rsidRPr="00B567AD">
        <w:rPr>
          <w:rFonts w:ascii="Tahoma" w:hAnsi="Tahoma" w:cs="Tahoma"/>
          <w:sz w:val="24"/>
          <w:szCs w:val="24"/>
        </w:rPr>
        <w:t>Coronavírus</w:t>
      </w:r>
      <w:proofErr w:type="spellEnd"/>
      <w:r w:rsidRPr="00B567AD">
        <w:rPr>
          <w:rFonts w:ascii="Tahoma" w:hAnsi="Tahoma" w:cs="Tahoma"/>
          <w:sz w:val="24"/>
          <w:szCs w:val="24"/>
        </w:rPr>
        <w:t xml:space="preserve"> (SARS-COV2) pela Organização Mundial da Saúde – OMS, ocorrida em 11 de março de 2020, e as notícias veiculadas a respeito da elevada capacidade de difusão do vírus, dotada de potencial efetivo para causar surtos de contaminação, com enorme receio internacional quanto à proporções que sua propagação desmedida pode acarretar;</w:t>
      </w:r>
    </w:p>
    <w:p w14:paraId="721AF7F2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0FA6E725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B567AD">
        <w:rPr>
          <w:rFonts w:ascii="Tahoma" w:hAnsi="Tahoma" w:cs="Tahoma"/>
          <w:sz w:val="24"/>
          <w:szCs w:val="24"/>
        </w:rPr>
        <w:t>CONSIDERANDO a existência de diversos grupos populacionais vulneráveis e os impactos financeiros e sociais para a área de serviços, a excepcionalidade do período e tendo em vista que momentos excepcionais exigem medidas excepcionais, especialmente no sentido de permitir a manutenção dos empregos;</w:t>
      </w:r>
    </w:p>
    <w:p w14:paraId="10FE1D08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B567AD">
        <w:rPr>
          <w:rFonts w:ascii="Tahoma" w:hAnsi="Tahoma" w:cs="Tahoma"/>
          <w:sz w:val="24"/>
          <w:szCs w:val="24"/>
        </w:rPr>
        <w:br/>
        <w:t xml:space="preserve">CONSIDERANDO o disposto no art. 444 da CLT, art. 611-A da CLT e Medida Provisória </w:t>
      </w:r>
      <w:r>
        <w:rPr>
          <w:rFonts w:ascii="Tahoma" w:hAnsi="Tahoma" w:cs="Tahoma"/>
        </w:rPr>
        <w:t xml:space="preserve">927 e </w:t>
      </w:r>
      <w:r w:rsidRPr="00B567AD">
        <w:rPr>
          <w:rFonts w:ascii="Tahoma" w:hAnsi="Tahoma" w:cs="Tahoma"/>
          <w:sz w:val="24"/>
          <w:szCs w:val="24"/>
        </w:rPr>
        <w:t>936/2020, e que o negociado prevalece sobre o legislado, ou seja, a negociação coletiva de trabalho se sobrepõe as disposições legislativas;</w:t>
      </w:r>
    </w:p>
    <w:p w14:paraId="7FAC8449" w14:textId="77777777" w:rsidR="00B05B23" w:rsidRPr="00B567AD" w:rsidRDefault="00B05B23" w:rsidP="00B05B23">
      <w:pPr>
        <w:spacing w:line="240" w:lineRule="atLeast"/>
        <w:jc w:val="both"/>
        <w:rPr>
          <w:rFonts w:ascii="Tahoma" w:hAnsi="Tahoma" w:cs="Tahoma"/>
          <w:sz w:val="24"/>
          <w:szCs w:val="24"/>
        </w:rPr>
      </w:pPr>
    </w:p>
    <w:p w14:paraId="185BD032" w14:textId="77777777" w:rsidR="00B05B23" w:rsidRPr="00B567AD" w:rsidRDefault="00B05B23" w:rsidP="00B05B23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3CBC3A98" w14:textId="77777777" w:rsidR="00B05B23" w:rsidRPr="003D5E3E" w:rsidRDefault="00B05B23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6613FED" w14:textId="77777777" w:rsidR="0064435F" w:rsidRPr="003D5E3E" w:rsidRDefault="0064435F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870D442" w14:textId="76987348" w:rsidR="00102463" w:rsidRPr="003D5E3E" w:rsidRDefault="00102463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PRIMEIRA – </w:t>
      </w:r>
      <w:r w:rsidR="007A5366"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VIGÊNCIA E DATA BASE</w:t>
      </w:r>
    </w:p>
    <w:p w14:paraId="006E5407" w14:textId="77777777" w:rsidR="008561A6" w:rsidRPr="003D5E3E" w:rsidRDefault="00102463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As partes fixam a vigência do presente Acordo Coletivo de Trabalho no período de 01 de abril de 2020 a 31 de maio de 2020, respeitando a data-base da categoria em 01º de junho.</w:t>
      </w:r>
    </w:p>
    <w:p w14:paraId="2B8BD274" w14:textId="239A3B41" w:rsidR="00102463" w:rsidRPr="003D5E3E" w:rsidRDefault="00102463" w:rsidP="003D5E3E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4C20246D" w14:textId="7437B6BE" w:rsidR="0064435F" w:rsidRPr="003D5E3E" w:rsidRDefault="0064435F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</w:t>
      </w:r>
      <w:r w:rsidR="00102463"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SEGUNDA</w:t>
      </w: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– ABRANGÊNCIA</w:t>
      </w:r>
    </w:p>
    <w:p w14:paraId="76A9DC43" w14:textId="24F475F9" w:rsidR="0007725F" w:rsidRPr="0007725F" w:rsidRDefault="0007725F" w:rsidP="000772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pt-BR"/>
        </w:rPr>
      </w:pPr>
      <w:r w:rsidRPr="0007725F">
        <w:rPr>
          <w:rFonts w:ascii="Tahoma" w:eastAsia="Calibri" w:hAnsi="Tahoma" w:cs="Tahoma"/>
          <w:sz w:val="24"/>
          <w:szCs w:val="24"/>
        </w:rPr>
        <w:t xml:space="preserve">O presente Acordo Coletivo de Trabalho, aplicável no âmbito da empresa acordante, abrangerá a(s) categoria(s) </w:t>
      </w:r>
      <w:r w:rsidRPr="0007725F">
        <w:rPr>
          <w:rFonts w:ascii="Tahoma" w:eastAsia="Calibri" w:hAnsi="Tahoma" w:cs="Tahoma"/>
          <w:sz w:val="24"/>
          <w:szCs w:val="24"/>
          <w:lang w:eastAsia="pt-BR"/>
        </w:rPr>
        <w:t>dos empregados, representados pelas entidades sindicais signatárias, que trabalhem em "empresas de serviços contábeis e em empresas de assessoramento, perícias, informações, pesquisas e em empresas prestadoras de serviços do estado do PR", compreendendo todas as atividades pertencentes a essas categorias econômicas inclusive as que lhe são conexas e similares, com abrangência territorial em PR.</w:t>
      </w:r>
    </w:p>
    <w:p w14:paraId="6D73DD10" w14:textId="77777777" w:rsidR="0007725F" w:rsidRPr="0007725F" w:rsidRDefault="0007725F" w:rsidP="000772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pt-BR"/>
        </w:rPr>
      </w:pPr>
    </w:p>
    <w:p w14:paraId="74BC88DE" w14:textId="4AED09C1" w:rsidR="00505405" w:rsidRPr="003D5E3E" w:rsidRDefault="00505405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</w:t>
      </w:r>
      <w:r w:rsidR="00C75B78"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TERCEIRA</w:t>
      </w: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– DA REDUÇÃO DA JORNADA DE TRABALHO E </w:t>
      </w:r>
      <w:r w:rsidR="000912A5"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PROPORCIONAL REDUÇÃO SALARIAL</w:t>
      </w:r>
    </w:p>
    <w:p w14:paraId="384E677D" w14:textId="78C4220B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hAnsi="Tahoma" w:cs="Tahoma"/>
          <w:sz w:val="24"/>
          <w:szCs w:val="24"/>
        </w:rPr>
        <w:t xml:space="preserve">Na forma do item II, do artigo 3º da Medida Provisória 936/2020, a partir de 01.04.2020, fica permitida, com anuência dos trabalhadores abrangidos e pelo prazo máximo de </w:t>
      </w:r>
      <w:r w:rsidR="000062D9">
        <w:rPr>
          <w:rFonts w:ascii="Tahoma" w:hAnsi="Tahoma" w:cs="Tahoma"/>
          <w:sz w:val="24"/>
          <w:szCs w:val="24"/>
        </w:rPr>
        <w:t>9</w:t>
      </w:r>
      <w:r w:rsidRPr="003D5E3E">
        <w:rPr>
          <w:rFonts w:ascii="Tahoma" w:hAnsi="Tahoma" w:cs="Tahoma"/>
          <w:sz w:val="24"/>
          <w:szCs w:val="24"/>
        </w:rPr>
        <w:t>0 (</w:t>
      </w:r>
      <w:r w:rsidR="000062D9">
        <w:rPr>
          <w:rFonts w:ascii="Tahoma" w:hAnsi="Tahoma" w:cs="Tahoma"/>
          <w:sz w:val="24"/>
          <w:szCs w:val="24"/>
        </w:rPr>
        <w:t>noventa</w:t>
      </w:r>
      <w:r w:rsidRPr="003D5E3E">
        <w:rPr>
          <w:rFonts w:ascii="Tahoma" w:hAnsi="Tahoma" w:cs="Tahoma"/>
          <w:sz w:val="24"/>
          <w:szCs w:val="24"/>
        </w:rPr>
        <w:t xml:space="preserve">) dias, a redução da jornada e dos salários em </w:t>
      </w:r>
      <w:r w:rsidR="0052285B" w:rsidRPr="000062D9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Pr="000062D9">
        <w:rPr>
          <w:rFonts w:ascii="Tahoma" w:hAnsi="Tahoma" w:cs="Tahoma"/>
          <w:b/>
          <w:bCs/>
          <w:sz w:val="24"/>
          <w:szCs w:val="24"/>
          <w:u w:val="single"/>
        </w:rPr>
        <w:t>% (</w:t>
      </w:r>
      <w:r w:rsidR="0052285B" w:rsidRPr="000062D9">
        <w:rPr>
          <w:rFonts w:ascii="Tahoma" w:hAnsi="Tahoma" w:cs="Tahoma"/>
          <w:b/>
          <w:bCs/>
          <w:sz w:val="24"/>
          <w:szCs w:val="24"/>
          <w:u w:val="single"/>
        </w:rPr>
        <w:t>vinte e ci</w:t>
      </w:r>
      <w:r w:rsidR="000062D9" w:rsidRPr="000062D9">
        <w:rPr>
          <w:rFonts w:ascii="Tahoma" w:hAnsi="Tahoma" w:cs="Tahoma"/>
          <w:b/>
          <w:bCs/>
          <w:sz w:val="24"/>
          <w:szCs w:val="24"/>
          <w:u w:val="single"/>
        </w:rPr>
        <w:t>nco</w:t>
      </w:r>
      <w:r w:rsidRPr="000062D9">
        <w:rPr>
          <w:rFonts w:ascii="Tahoma" w:hAnsi="Tahoma" w:cs="Tahoma"/>
          <w:b/>
          <w:bCs/>
          <w:sz w:val="24"/>
          <w:szCs w:val="24"/>
          <w:u w:val="single"/>
        </w:rPr>
        <w:t xml:space="preserve"> por cento),</w:t>
      </w:r>
      <w:r w:rsidR="000062D9" w:rsidRPr="000062D9">
        <w:rPr>
          <w:rFonts w:ascii="Tahoma" w:hAnsi="Tahoma" w:cs="Tahoma"/>
          <w:b/>
          <w:bCs/>
          <w:sz w:val="24"/>
          <w:szCs w:val="24"/>
          <w:u w:val="single"/>
        </w:rPr>
        <w:t xml:space="preserve"> 50%(cinquenta por cento) ou 70%(setenta por cento)</w:t>
      </w:r>
      <w:r w:rsidRPr="003D5E3E">
        <w:rPr>
          <w:rFonts w:ascii="Tahoma" w:hAnsi="Tahoma" w:cs="Tahoma"/>
          <w:sz w:val="24"/>
          <w:szCs w:val="24"/>
        </w:rPr>
        <w:t xml:space="preserve"> medida esta que ensejará ao trabalhador o direito de percepção do Governo Federal de igual porcentagem relativa ao Benefício do Seguro Desemprego a que teria direito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14:paraId="227EEB07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10DDEFD2" w14:textId="77777777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Parágrafo primeiro: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D5E3E">
        <w:rPr>
          <w:rFonts w:ascii="Tahoma" w:eastAsia="Times New Roman" w:hAnsi="Tahoma" w:cs="Tahoma"/>
          <w:sz w:val="24"/>
          <w:szCs w:val="24"/>
        </w:rPr>
        <w:t xml:space="preserve">Aos trabalhadores abrangidos pela medida de redução da jornada de trabalho e do salário, fica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garantida a manutenção do emprego pelo dobro do período d</w:t>
      </w:r>
      <w:r w:rsidRPr="003D5E3E">
        <w:rPr>
          <w:rFonts w:ascii="Tahoma" w:eastAsia="Times New Roman" w:hAnsi="Tahoma" w:cs="Tahoma"/>
          <w:sz w:val="24"/>
          <w:szCs w:val="24"/>
        </w:rPr>
        <w:t>a mencionada redução, ficando garantindo, em caso de demissão imotivada, o pagamento de indenização prevista no § 1º do artigo 10 da MP 936/2020.</w:t>
      </w:r>
    </w:p>
    <w:p w14:paraId="7A0B2DA0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505EA0CD" w14:textId="77777777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Parágrafo </w:t>
      </w:r>
      <w:r w:rsidRPr="003D5E3E">
        <w:rPr>
          <w:rFonts w:ascii="Tahoma" w:eastAsia="Times New Roman" w:hAnsi="Tahoma" w:cs="Tahoma"/>
          <w:b/>
          <w:bCs/>
          <w:sz w:val="24"/>
          <w:szCs w:val="24"/>
        </w:rPr>
        <w:t>segundo</w:t>
      </w: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: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Ficará mantido o Vale Refeição ou Alimentação conforme Convenção Coletiva de Trabalho.</w:t>
      </w:r>
    </w:p>
    <w:p w14:paraId="19E25B46" w14:textId="77777777" w:rsidR="003D5E3E" w:rsidRDefault="003D5E3E" w:rsidP="003D5E3E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0590C01B" w14:textId="77777777" w:rsidR="003D5E3E" w:rsidRPr="003D5E3E" w:rsidRDefault="003D5E3E" w:rsidP="003D5E3E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3D5E3E">
        <w:rPr>
          <w:rFonts w:ascii="Tahoma" w:hAnsi="Tahoma" w:cs="Tahoma"/>
          <w:b/>
          <w:sz w:val="24"/>
          <w:szCs w:val="24"/>
        </w:rPr>
        <w:t>Parágrafo terceiro</w:t>
      </w:r>
      <w:r w:rsidRPr="003D5E3E">
        <w:rPr>
          <w:rFonts w:ascii="Tahoma" w:hAnsi="Tahoma" w:cs="Tahoma"/>
          <w:sz w:val="24"/>
          <w:szCs w:val="24"/>
        </w:rPr>
        <w:t>: Os empregados não poderão realizar jornada extraordinária enquanto perdurar a redução de jornada.</w:t>
      </w:r>
    </w:p>
    <w:p w14:paraId="1BD4418E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11B49383" w14:textId="77777777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Parágrafo qu</w:t>
      </w:r>
      <w:r w:rsidRPr="003D5E3E">
        <w:rPr>
          <w:rFonts w:ascii="Tahoma" w:eastAsia="Times New Roman" w:hAnsi="Tahoma" w:cs="Tahoma"/>
          <w:b/>
          <w:bCs/>
          <w:sz w:val="24"/>
          <w:szCs w:val="24"/>
        </w:rPr>
        <w:t>arto</w:t>
      </w: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: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A empresa informará ao Ministério da Economia no prazo de 10 dias contados da formalização do acordo, os termos e prazos aqui estabelecidos, conforme estabelece a Medida Provisória 936/2020 e normas regulamentadoras.</w:t>
      </w:r>
    </w:p>
    <w:p w14:paraId="38E3B61C" w14:textId="77777777" w:rsidR="003D5E3E" w:rsidRDefault="003D5E3E" w:rsidP="003D5E3E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47E3AB24" w14:textId="77777777" w:rsidR="003D5E3E" w:rsidRPr="003D5E3E" w:rsidRDefault="003D5E3E" w:rsidP="003D5E3E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3D5E3E">
        <w:rPr>
          <w:rFonts w:ascii="Tahoma" w:hAnsi="Tahoma" w:cs="Tahoma"/>
          <w:b/>
          <w:sz w:val="24"/>
          <w:szCs w:val="24"/>
        </w:rPr>
        <w:t>Parágrafo quinto</w:t>
      </w:r>
      <w:r w:rsidRPr="003D5E3E">
        <w:rPr>
          <w:rFonts w:ascii="Tahoma" w:hAnsi="Tahoma" w:cs="Tahoma"/>
          <w:sz w:val="24"/>
          <w:szCs w:val="24"/>
        </w:rPr>
        <w:t>: Findada a vigência do presente acordo em decorrência do término da pandemia do CORONAVÍRUS (COVID-19), os trabalhadores retomarão sua jornada contratual regular, com a correspondente retomada da remuneração anteriormente praticada.</w:t>
      </w:r>
    </w:p>
    <w:p w14:paraId="12CE1BA1" w14:textId="77777777" w:rsidR="003D5E3E" w:rsidRDefault="003D5E3E" w:rsidP="003D5E3E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06D1175A" w14:textId="77777777" w:rsidR="003D5E3E" w:rsidRPr="003D5E3E" w:rsidRDefault="003D5E3E" w:rsidP="003D5E3E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3D5E3E">
        <w:rPr>
          <w:rFonts w:ascii="Tahoma" w:hAnsi="Tahoma" w:cs="Tahoma"/>
          <w:b/>
          <w:sz w:val="24"/>
          <w:szCs w:val="24"/>
        </w:rPr>
        <w:t>Parágrafo sexto</w:t>
      </w:r>
      <w:r w:rsidRPr="003D5E3E">
        <w:rPr>
          <w:rFonts w:ascii="Tahoma" w:hAnsi="Tahoma" w:cs="Tahoma"/>
          <w:sz w:val="24"/>
          <w:szCs w:val="24"/>
        </w:rPr>
        <w:t>: Em caso de rescisão contratual, as verbas rescisórias deverão ser calculadas sobre o valor integral da remuneração do trabalhador.</w:t>
      </w:r>
    </w:p>
    <w:p w14:paraId="08069F99" w14:textId="77777777" w:rsidR="003D5E3E" w:rsidRDefault="003D5E3E" w:rsidP="003D5E3E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2F111F02" w14:textId="77777777" w:rsidR="003D5E3E" w:rsidRPr="003D5E3E" w:rsidRDefault="003D5E3E" w:rsidP="003D5E3E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3D5E3E">
        <w:rPr>
          <w:rFonts w:ascii="Tahoma" w:hAnsi="Tahoma" w:cs="Tahoma"/>
          <w:b/>
          <w:sz w:val="24"/>
          <w:szCs w:val="24"/>
        </w:rPr>
        <w:t>Parágrafo sétimo</w:t>
      </w:r>
      <w:r w:rsidRPr="003D5E3E">
        <w:rPr>
          <w:rFonts w:ascii="Tahoma" w:hAnsi="Tahoma" w:cs="Tahoma"/>
          <w:sz w:val="24"/>
          <w:szCs w:val="24"/>
        </w:rPr>
        <w:t>: Os reajustes devidos na data base da categoria, deverão incidir sobre o valor integral da remuneração do trabalhador.</w:t>
      </w:r>
    </w:p>
    <w:p w14:paraId="0125553A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8CB3366" w14:textId="77777777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Parágrafo </w:t>
      </w:r>
      <w:r w:rsidRPr="003D5E3E">
        <w:rPr>
          <w:rFonts w:ascii="Tahoma" w:eastAsia="Times New Roman" w:hAnsi="Tahoma" w:cs="Tahoma"/>
          <w:b/>
          <w:sz w:val="24"/>
          <w:szCs w:val="24"/>
        </w:rPr>
        <w:t>oitavo</w:t>
      </w:r>
      <w:r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: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A empresa enviará</w:t>
      </w:r>
      <w:r w:rsidRPr="003D5E3E">
        <w:rPr>
          <w:rFonts w:ascii="Tahoma" w:eastAsia="Times New Roman" w:hAnsi="Tahoma" w:cs="Tahoma"/>
          <w:sz w:val="24"/>
          <w:szCs w:val="24"/>
        </w:rPr>
        <w:t xml:space="preserve"> à entidade sindical,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comprovante de</w:t>
      </w:r>
      <w:r w:rsidRPr="003D5E3E">
        <w:rPr>
          <w:rFonts w:ascii="Tahoma" w:eastAsia="Times New Roman" w:hAnsi="Tahoma" w:cs="Tahoma"/>
          <w:sz w:val="24"/>
          <w:szCs w:val="24"/>
        </w:rPr>
        <w:t xml:space="preserve"> que anuiu os termos do presente acordo com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todos os trabalhadores</w:t>
      </w:r>
      <w:r w:rsidRPr="003D5E3E">
        <w:rPr>
          <w:rFonts w:ascii="Tahoma" w:eastAsia="Times New Roman" w:hAnsi="Tahoma" w:cs="Tahoma"/>
          <w:sz w:val="24"/>
          <w:szCs w:val="24"/>
        </w:rPr>
        <w:t xml:space="preserve"> abrangidos </w:t>
      </w:r>
      <w:proofErr w:type="spellStart"/>
      <w:r w:rsidRPr="003D5E3E">
        <w:rPr>
          <w:rFonts w:ascii="Tahoma" w:eastAsia="Times New Roman" w:hAnsi="Tahoma" w:cs="Tahoma"/>
          <w:sz w:val="24"/>
          <w:szCs w:val="24"/>
        </w:rPr>
        <w:t>pela</w:t>
      </w:r>
      <w:proofErr w:type="spellEnd"/>
      <w:r w:rsidRPr="003D5E3E">
        <w:rPr>
          <w:rFonts w:ascii="Tahoma" w:eastAsia="Times New Roman" w:hAnsi="Tahoma" w:cs="Tahoma"/>
          <w:sz w:val="24"/>
          <w:szCs w:val="24"/>
        </w:rPr>
        <w:t xml:space="preserve">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medidas aqui adotadas, seja por meio físico (lista de assinatura) ou eletrônico (diálogo por </w:t>
      </w:r>
      <w:proofErr w:type="spellStart"/>
      <w:r w:rsidRPr="003D5E3E">
        <w:rPr>
          <w:rFonts w:ascii="Tahoma" w:eastAsia="Times New Roman" w:hAnsi="Tahoma" w:cs="Tahoma"/>
          <w:sz w:val="24"/>
          <w:szCs w:val="24"/>
          <w:lang w:eastAsia="pt-BR"/>
        </w:rPr>
        <w:t>Whatsapp</w:t>
      </w:r>
      <w:proofErr w:type="spellEnd"/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ou e-mail), conforme estabelece a Medida Provisória 936/2020 e normas regulamentadoras.</w:t>
      </w:r>
    </w:p>
    <w:p w14:paraId="10433EBB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BE8BEF9" w14:textId="467F9104" w:rsidR="003D5E3E" w:rsidRP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Parágrafo </w:t>
      </w:r>
      <w:r w:rsidRPr="003D5E3E">
        <w:rPr>
          <w:rFonts w:ascii="Tahoma" w:eastAsia="Times New Roman" w:hAnsi="Tahoma" w:cs="Tahoma"/>
          <w:b/>
          <w:sz w:val="24"/>
          <w:szCs w:val="24"/>
        </w:rPr>
        <w:t>nono</w:t>
      </w:r>
      <w:r w:rsidRPr="003D5E3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: 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Eventual modificação da legislação, através de ato do Governo, que venha a conflitar com os termos do presente acordo, imporá aos signatários a necessidade de revisão do presente instrumento e, eventualmente, em sua adequação.</w:t>
      </w:r>
    </w:p>
    <w:p w14:paraId="47615E06" w14:textId="77777777" w:rsidR="00843D55" w:rsidRPr="003D5E3E" w:rsidRDefault="00843D55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ECA494C" w14:textId="77777777" w:rsidR="003D5E3E" w:rsidRDefault="003D5E3E" w:rsidP="003D5E3E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692DF1AD" w14:textId="68C326FB" w:rsidR="00AC0607" w:rsidRPr="003D5E3E" w:rsidRDefault="00AC0607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CLÁUSULA TERCEIRA – FORO COMPETENTE</w:t>
      </w:r>
    </w:p>
    <w:p w14:paraId="229D6539" w14:textId="77777777" w:rsidR="00AC0607" w:rsidRPr="003D5E3E" w:rsidRDefault="00AC0607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As partes elegem o foro da Justiça do Trabalho de Curitiba para dirimir quaisquer dúvidas relativas à aplicação do presente termo de acordo.</w:t>
      </w:r>
    </w:p>
    <w:p w14:paraId="0B40FA5A" w14:textId="77777777" w:rsidR="00AC0607" w:rsidRPr="003D5E3E" w:rsidRDefault="00AC0607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79FC3C1" w14:textId="54FC183C" w:rsidR="000912A5" w:rsidRPr="003D5E3E" w:rsidRDefault="00AC0607" w:rsidP="00C36999">
      <w:pPr>
        <w:spacing w:after="0" w:line="240" w:lineRule="atLeast"/>
        <w:jc w:val="right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Curitiba, </w:t>
      </w:r>
      <w:r w:rsidR="007A5366" w:rsidRPr="003D5E3E">
        <w:rPr>
          <w:rFonts w:ascii="Tahoma" w:eastAsia="Times New Roman" w:hAnsi="Tahoma" w:cs="Tahoma"/>
          <w:sz w:val="24"/>
          <w:szCs w:val="24"/>
          <w:lang w:eastAsia="pt-BR"/>
        </w:rPr>
        <w:t>01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r w:rsidR="007A5366" w:rsidRPr="003D5E3E">
        <w:rPr>
          <w:rFonts w:ascii="Tahoma" w:eastAsia="Times New Roman" w:hAnsi="Tahoma" w:cs="Tahoma"/>
          <w:sz w:val="24"/>
          <w:szCs w:val="24"/>
          <w:lang w:eastAsia="pt-BR"/>
        </w:rPr>
        <w:t>ABRIL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de 2020</w:t>
      </w:r>
      <w:r w:rsidR="000912A5" w:rsidRPr="003D5E3E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478EE505" w14:textId="77777777" w:rsidR="00D038FE" w:rsidRPr="003D5E3E" w:rsidRDefault="00D038F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09253B4" w14:textId="68A2071D" w:rsidR="00D038FE" w:rsidRPr="003D5E3E" w:rsidRDefault="00D038FE" w:rsidP="003D5E3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46B8805" w14:textId="77777777" w:rsidR="00C75B78" w:rsidRPr="003D5E3E" w:rsidRDefault="00C75B78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9300957" w14:textId="37EFC529" w:rsidR="00D038FE" w:rsidRPr="003D5E3E" w:rsidRDefault="007A5366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XXXXXXXXXXX</w:t>
      </w:r>
    </w:p>
    <w:p w14:paraId="3F212AB0" w14:textId="77777777" w:rsidR="00C75B78" w:rsidRPr="003D5E3E" w:rsidRDefault="007A5366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DIRETOR</w:t>
      </w:r>
      <w:r w:rsidR="00D038FE" w:rsidRPr="003D5E3E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="00D038FE" w:rsidRPr="003D5E3E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14:paraId="5D7C7F01" w14:textId="4DC2A42D" w:rsidR="00D038FE" w:rsidRPr="003D5E3E" w:rsidRDefault="00D038F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br/>
        <w:t>IVO PETRY SOBRINHO</w:t>
      </w:r>
    </w:p>
    <w:p w14:paraId="0C21338A" w14:textId="77777777" w:rsidR="00D038FE" w:rsidRPr="003D5E3E" w:rsidRDefault="00D038F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MEMBRO DE DIRETORIA COLEGIADA</w:t>
      </w:r>
    </w:p>
    <w:p w14:paraId="70C2F75E" w14:textId="77777777" w:rsidR="00D038FE" w:rsidRPr="003D5E3E" w:rsidRDefault="00D038F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SINDASPP</w:t>
      </w:r>
      <w:r w:rsidRPr="003D5E3E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14:paraId="68D1A563" w14:textId="77777777" w:rsidR="00C75B78" w:rsidRPr="003D5E3E" w:rsidRDefault="00C75B78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818227E" w14:textId="21F5D283" w:rsidR="00D038FE" w:rsidRPr="003D5E3E" w:rsidRDefault="00D038F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="007A782E" w:rsidRPr="003D5E3E">
        <w:rPr>
          <w:rFonts w:ascii="Tahoma" w:eastAsia="Times New Roman" w:hAnsi="Tahoma" w:cs="Tahoma"/>
          <w:sz w:val="24"/>
          <w:szCs w:val="24"/>
          <w:lang w:eastAsia="pt-BR"/>
        </w:rPr>
        <w:t>CLAUDIO ROSETTI DE CAMPOS</w:t>
      </w:r>
    </w:p>
    <w:p w14:paraId="4BF3693D" w14:textId="77777777" w:rsidR="007A782E" w:rsidRPr="003D5E3E" w:rsidRDefault="007A782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ADVOGADO</w:t>
      </w:r>
    </w:p>
    <w:p w14:paraId="26BC19A1" w14:textId="54192D7D" w:rsidR="00D038FE" w:rsidRPr="003D5E3E" w:rsidRDefault="00D038FE" w:rsidP="00C36999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D5E3E">
        <w:rPr>
          <w:rFonts w:ascii="Tahoma" w:eastAsia="Times New Roman" w:hAnsi="Tahoma" w:cs="Tahoma"/>
          <w:sz w:val="24"/>
          <w:szCs w:val="24"/>
          <w:lang w:eastAsia="pt-BR"/>
        </w:rPr>
        <w:t>FETRAVISPP</w:t>
      </w:r>
    </w:p>
    <w:sectPr w:rsidR="00D038FE" w:rsidRPr="003D5E3E" w:rsidSect="00843D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3E"/>
    <w:rsid w:val="000062D9"/>
    <w:rsid w:val="00061A5B"/>
    <w:rsid w:val="0007725F"/>
    <w:rsid w:val="000912A5"/>
    <w:rsid w:val="00102463"/>
    <w:rsid w:val="001B089F"/>
    <w:rsid w:val="001B7C3E"/>
    <w:rsid w:val="00356AA1"/>
    <w:rsid w:val="003B71A3"/>
    <w:rsid w:val="003D5E3E"/>
    <w:rsid w:val="004E06A5"/>
    <w:rsid w:val="00505405"/>
    <w:rsid w:val="0050795A"/>
    <w:rsid w:val="0052285B"/>
    <w:rsid w:val="00555F51"/>
    <w:rsid w:val="00596ECE"/>
    <w:rsid w:val="005A2990"/>
    <w:rsid w:val="0064435F"/>
    <w:rsid w:val="007A5366"/>
    <w:rsid w:val="007A782E"/>
    <w:rsid w:val="00843D55"/>
    <w:rsid w:val="008561A6"/>
    <w:rsid w:val="0087461B"/>
    <w:rsid w:val="008C15E6"/>
    <w:rsid w:val="00AB5781"/>
    <w:rsid w:val="00AC0607"/>
    <w:rsid w:val="00B04EF1"/>
    <w:rsid w:val="00B05B23"/>
    <w:rsid w:val="00B4412B"/>
    <w:rsid w:val="00BB7097"/>
    <w:rsid w:val="00C36999"/>
    <w:rsid w:val="00C75B78"/>
    <w:rsid w:val="00D038FE"/>
    <w:rsid w:val="00D324A3"/>
    <w:rsid w:val="00E02A44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4AD"/>
  <w15:docId w15:val="{21D930BF-05A2-4C53-891F-DE01FF5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7C3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C3E"/>
    <w:rPr>
      <w:color w:val="605E5C"/>
      <w:shd w:val="clear" w:color="auto" w:fill="E1DFDD"/>
    </w:rPr>
  </w:style>
  <w:style w:type="paragraph" w:customStyle="1" w:styleId="Default">
    <w:name w:val="Default"/>
    <w:rsid w:val="008561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2020-04-07T16:09:00Z</dcterms:created>
  <dcterms:modified xsi:type="dcterms:W3CDTF">2020-04-07T16:09:00Z</dcterms:modified>
</cp:coreProperties>
</file>